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2F" w:rsidRPr="00C4532F" w:rsidRDefault="00C4532F" w:rsidP="00C4532F">
      <w:pPr>
        <w:tabs>
          <w:tab w:val="left" w:pos="851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C4532F" w:rsidRPr="00754562" w:rsidRDefault="00754562" w:rsidP="00754562">
      <w:pPr>
        <w:tabs>
          <w:tab w:val="left" w:pos="851"/>
          <w:tab w:val="left" w:pos="993"/>
          <w:tab w:val="left" w:pos="1134"/>
        </w:tabs>
        <w:jc w:val="center"/>
        <w:rPr>
          <w:b/>
          <w:sz w:val="24"/>
          <w:szCs w:val="24"/>
        </w:rPr>
      </w:pPr>
      <w:r w:rsidRPr="00754562">
        <w:rPr>
          <w:b/>
          <w:sz w:val="24"/>
          <w:szCs w:val="24"/>
        </w:rPr>
        <w:t>Сведения о лицах, имеющих право распоряжаться не менее чем 10 процентами</w:t>
      </w:r>
      <w:r w:rsidR="00CC26B7">
        <w:rPr>
          <w:b/>
          <w:sz w:val="24"/>
          <w:szCs w:val="24"/>
        </w:rPr>
        <w:t xml:space="preserve"> </w:t>
      </w:r>
      <w:r w:rsidRPr="00754562">
        <w:rPr>
          <w:b/>
          <w:sz w:val="24"/>
          <w:szCs w:val="24"/>
        </w:rPr>
        <w:t>голосов, приходящихся на голосующие акции (доли), составляющие уставный</w:t>
      </w:r>
      <w:r w:rsidR="00CC26B7">
        <w:rPr>
          <w:b/>
          <w:sz w:val="24"/>
          <w:szCs w:val="24"/>
        </w:rPr>
        <w:t xml:space="preserve"> </w:t>
      </w:r>
      <w:r w:rsidRPr="00754562">
        <w:rPr>
          <w:b/>
          <w:sz w:val="24"/>
          <w:szCs w:val="24"/>
        </w:rPr>
        <w:t>капитал ООО «Ко-Фи» – оператора Инвестиционной платформы Co-Fi</w:t>
      </w:r>
    </w:p>
    <w:p w:rsidR="00C4532F" w:rsidRPr="00C4532F" w:rsidRDefault="00C4532F" w:rsidP="00C4532F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C4532F" w:rsidRPr="00C4532F" w:rsidRDefault="00C4532F" w:rsidP="00C4532F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754562" w:rsidRPr="00754562" w:rsidRDefault="00754562" w:rsidP="00754562">
      <w:pPr>
        <w:ind w:left="-284" w:right="-426"/>
        <w:jc w:val="both"/>
        <w:rPr>
          <w:sz w:val="24"/>
          <w:szCs w:val="24"/>
        </w:rPr>
      </w:pPr>
      <w:r w:rsidRPr="00754562">
        <w:rPr>
          <w:sz w:val="24"/>
          <w:szCs w:val="24"/>
        </w:rPr>
        <w:t>1. Бутман Игорь Михайлович владеет долей в</w:t>
      </w:r>
      <w:r>
        <w:rPr>
          <w:sz w:val="24"/>
          <w:szCs w:val="24"/>
        </w:rPr>
        <w:t xml:space="preserve"> </w:t>
      </w:r>
      <w:r w:rsidRPr="00754562">
        <w:rPr>
          <w:sz w:val="24"/>
          <w:szCs w:val="24"/>
        </w:rPr>
        <w:t>размере 45% уставно</w:t>
      </w:r>
      <w:r>
        <w:rPr>
          <w:sz w:val="24"/>
          <w:szCs w:val="24"/>
        </w:rPr>
        <w:t>го капитала</w:t>
      </w:r>
      <w:r w:rsidRPr="00754562">
        <w:rPr>
          <w:sz w:val="24"/>
          <w:szCs w:val="24"/>
        </w:rPr>
        <w:t xml:space="preserve"> ООО «Ко-Фи»</w:t>
      </w:r>
      <w:r>
        <w:rPr>
          <w:sz w:val="24"/>
          <w:szCs w:val="24"/>
        </w:rPr>
        <w:t>;</w:t>
      </w:r>
    </w:p>
    <w:p w:rsidR="00754562" w:rsidRPr="00754562" w:rsidRDefault="00754562" w:rsidP="00754562">
      <w:pPr>
        <w:ind w:left="-284" w:right="-426"/>
        <w:jc w:val="both"/>
        <w:rPr>
          <w:sz w:val="24"/>
          <w:szCs w:val="24"/>
        </w:rPr>
      </w:pPr>
      <w:r w:rsidRPr="00754562">
        <w:rPr>
          <w:sz w:val="24"/>
          <w:szCs w:val="24"/>
        </w:rPr>
        <w:t xml:space="preserve">2. </w:t>
      </w:r>
      <w:r w:rsidR="00271807">
        <w:rPr>
          <w:sz w:val="24"/>
          <w:szCs w:val="24"/>
        </w:rPr>
        <w:t>Релиня</w:t>
      </w:r>
      <w:r w:rsidRPr="00754562">
        <w:rPr>
          <w:sz w:val="24"/>
          <w:szCs w:val="24"/>
        </w:rPr>
        <w:t xml:space="preserve"> Виктория Викторовна владеет долей в</w:t>
      </w:r>
      <w:r>
        <w:rPr>
          <w:sz w:val="24"/>
          <w:szCs w:val="24"/>
        </w:rPr>
        <w:t xml:space="preserve"> </w:t>
      </w:r>
      <w:r w:rsidRPr="00754562">
        <w:rPr>
          <w:sz w:val="24"/>
          <w:szCs w:val="24"/>
        </w:rPr>
        <w:t>размере 45% уставно</w:t>
      </w:r>
      <w:r>
        <w:rPr>
          <w:sz w:val="24"/>
          <w:szCs w:val="24"/>
        </w:rPr>
        <w:t>го капитала</w:t>
      </w:r>
      <w:r w:rsidRPr="00754562">
        <w:rPr>
          <w:sz w:val="24"/>
          <w:szCs w:val="24"/>
        </w:rPr>
        <w:t xml:space="preserve"> ООО «Ко-Фи»</w:t>
      </w:r>
      <w:r>
        <w:rPr>
          <w:sz w:val="24"/>
          <w:szCs w:val="24"/>
        </w:rPr>
        <w:t>;</w:t>
      </w:r>
    </w:p>
    <w:p w:rsidR="00C4532F" w:rsidRDefault="00754562" w:rsidP="00754562">
      <w:pPr>
        <w:ind w:left="-284" w:right="-426"/>
        <w:jc w:val="both"/>
        <w:rPr>
          <w:sz w:val="24"/>
          <w:szCs w:val="24"/>
        </w:rPr>
      </w:pPr>
      <w:r w:rsidRPr="00754562">
        <w:rPr>
          <w:sz w:val="24"/>
          <w:szCs w:val="24"/>
        </w:rPr>
        <w:t>3. Туринцев Григорий Валентинович владеет долей в</w:t>
      </w:r>
      <w:r>
        <w:rPr>
          <w:sz w:val="24"/>
          <w:szCs w:val="24"/>
        </w:rPr>
        <w:t xml:space="preserve"> </w:t>
      </w:r>
      <w:r w:rsidRPr="00754562">
        <w:rPr>
          <w:sz w:val="24"/>
          <w:szCs w:val="24"/>
        </w:rPr>
        <w:t xml:space="preserve">размере </w:t>
      </w:r>
      <w:r>
        <w:rPr>
          <w:sz w:val="24"/>
          <w:szCs w:val="24"/>
        </w:rPr>
        <w:t>10</w:t>
      </w:r>
      <w:r w:rsidRPr="00754562">
        <w:rPr>
          <w:sz w:val="24"/>
          <w:szCs w:val="24"/>
        </w:rPr>
        <w:t>% уставно</w:t>
      </w:r>
      <w:r>
        <w:rPr>
          <w:sz w:val="24"/>
          <w:szCs w:val="24"/>
        </w:rPr>
        <w:t>го капитала</w:t>
      </w:r>
      <w:r w:rsidRPr="00754562">
        <w:rPr>
          <w:sz w:val="24"/>
          <w:szCs w:val="24"/>
        </w:rPr>
        <w:t xml:space="preserve"> ООО «Ко-Фи»</w:t>
      </w:r>
      <w:r>
        <w:rPr>
          <w:sz w:val="24"/>
          <w:szCs w:val="24"/>
        </w:rPr>
        <w:t>.</w:t>
      </w:r>
    </w:p>
    <w:sectPr w:rsidR="00C4532F" w:rsidSect="00754562">
      <w:footerReference w:type="default" r:id="rId6"/>
      <w:headerReference w:type="first" r:id="rId7"/>
      <w:footerReference w:type="first" r:id="rId8"/>
      <w:pgSz w:w="11906" w:h="16838"/>
      <w:pgMar w:top="851" w:right="991" w:bottom="851" w:left="993" w:header="708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711" w:rsidRDefault="003B6711" w:rsidP="00AB0720">
      <w:r>
        <w:separator/>
      </w:r>
    </w:p>
  </w:endnote>
  <w:endnote w:type="continuationSeparator" w:id="0">
    <w:p w:rsidR="003B6711" w:rsidRDefault="003B6711" w:rsidP="00AB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997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3756F" w:rsidRDefault="00AB0720" w:rsidP="0023756F">
        <w:pPr>
          <w:pStyle w:val="a5"/>
          <w:jc w:val="right"/>
          <w:rPr>
            <w:sz w:val="20"/>
            <w:szCs w:val="20"/>
          </w:rPr>
        </w:pPr>
        <w:r w:rsidRPr="0023756F">
          <w:rPr>
            <w:sz w:val="20"/>
            <w:szCs w:val="20"/>
          </w:rPr>
          <w:fldChar w:fldCharType="begin"/>
        </w:r>
        <w:r w:rsidRPr="0023756F">
          <w:rPr>
            <w:sz w:val="20"/>
            <w:szCs w:val="20"/>
          </w:rPr>
          <w:instrText>PAGE   \* MERGEFORMAT</w:instrText>
        </w:r>
        <w:r w:rsidRPr="0023756F">
          <w:rPr>
            <w:sz w:val="20"/>
            <w:szCs w:val="20"/>
          </w:rPr>
          <w:fldChar w:fldCharType="separate"/>
        </w:r>
        <w:r w:rsidR="00C4532F">
          <w:rPr>
            <w:noProof/>
            <w:sz w:val="20"/>
            <w:szCs w:val="20"/>
          </w:rPr>
          <w:t>5</w:t>
        </w:r>
        <w:r w:rsidRPr="0023756F">
          <w:rPr>
            <w:sz w:val="20"/>
            <w:szCs w:val="20"/>
          </w:rPr>
          <w:fldChar w:fldCharType="end"/>
        </w:r>
      </w:p>
      <w:p w:rsidR="00AB0720" w:rsidRPr="0023756F" w:rsidRDefault="003B6711" w:rsidP="0023756F">
        <w:pPr>
          <w:pStyle w:val="a5"/>
          <w:jc w:val="right"/>
          <w:rPr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47387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74CD9" w:rsidRPr="00C74CD9" w:rsidRDefault="00C74CD9">
        <w:pPr>
          <w:pStyle w:val="a5"/>
          <w:jc w:val="right"/>
          <w:rPr>
            <w:sz w:val="20"/>
          </w:rPr>
        </w:pPr>
        <w:r w:rsidRPr="00C74CD9">
          <w:rPr>
            <w:sz w:val="20"/>
          </w:rPr>
          <w:fldChar w:fldCharType="begin"/>
        </w:r>
        <w:r w:rsidRPr="00C74CD9">
          <w:rPr>
            <w:sz w:val="20"/>
          </w:rPr>
          <w:instrText>PAGE   \* MERGEFORMAT</w:instrText>
        </w:r>
        <w:r w:rsidRPr="00C74CD9">
          <w:rPr>
            <w:sz w:val="20"/>
          </w:rPr>
          <w:fldChar w:fldCharType="separate"/>
        </w:r>
        <w:r w:rsidR="00271807">
          <w:rPr>
            <w:noProof/>
            <w:sz w:val="20"/>
          </w:rPr>
          <w:t>1</w:t>
        </w:r>
        <w:r w:rsidRPr="00C74CD9">
          <w:rPr>
            <w:sz w:val="20"/>
          </w:rPr>
          <w:fldChar w:fldCharType="end"/>
        </w:r>
      </w:p>
    </w:sdtContent>
  </w:sdt>
  <w:p w:rsidR="00C74CD9" w:rsidRDefault="00C74C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711" w:rsidRDefault="003B6711" w:rsidP="00AB0720">
      <w:r>
        <w:separator/>
      </w:r>
    </w:p>
  </w:footnote>
  <w:footnote w:type="continuationSeparator" w:id="0">
    <w:p w:rsidR="003B6711" w:rsidRDefault="003B6711" w:rsidP="00AB0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D9" w:rsidRDefault="00C74CD9">
    <w:pPr>
      <w:pStyle w:val="a3"/>
    </w:pPr>
    <w:r>
      <w:rPr>
        <w:noProof/>
        <w:lang w:eastAsia="ru-RU"/>
      </w:rPr>
      <w:drawing>
        <wp:inline distT="0" distB="0" distL="0" distR="0" wp14:anchorId="1D8B691E" wp14:editId="084C5488">
          <wp:extent cx="6297433" cy="572487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229" cy="599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9B"/>
    <w:rsid w:val="00041619"/>
    <w:rsid w:val="000814A4"/>
    <w:rsid w:val="000F61E8"/>
    <w:rsid w:val="00123D54"/>
    <w:rsid w:val="0023756F"/>
    <w:rsid w:val="00243C86"/>
    <w:rsid w:val="00271807"/>
    <w:rsid w:val="002C0F54"/>
    <w:rsid w:val="003055C2"/>
    <w:rsid w:val="0030584B"/>
    <w:rsid w:val="003431E0"/>
    <w:rsid w:val="00343399"/>
    <w:rsid w:val="003B6711"/>
    <w:rsid w:val="003D7F36"/>
    <w:rsid w:val="005B653C"/>
    <w:rsid w:val="006B1AF5"/>
    <w:rsid w:val="00704A58"/>
    <w:rsid w:val="00754562"/>
    <w:rsid w:val="00793A68"/>
    <w:rsid w:val="00825B8A"/>
    <w:rsid w:val="0085620D"/>
    <w:rsid w:val="008C1B9B"/>
    <w:rsid w:val="0090637D"/>
    <w:rsid w:val="00926A1A"/>
    <w:rsid w:val="00950433"/>
    <w:rsid w:val="00A117E7"/>
    <w:rsid w:val="00AB0720"/>
    <w:rsid w:val="00B2202C"/>
    <w:rsid w:val="00C16A3C"/>
    <w:rsid w:val="00C4532F"/>
    <w:rsid w:val="00C74CD9"/>
    <w:rsid w:val="00CC26B7"/>
    <w:rsid w:val="00E15589"/>
    <w:rsid w:val="00E7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59CC1"/>
  <w15:chartTrackingRefBased/>
  <w15:docId w15:val="{72E732AC-12CD-4BA0-88BE-5B7E33C8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7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7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0720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B07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0720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25B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5B8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23D54"/>
    <w:pPr>
      <w:ind w:left="720"/>
      <w:contextualSpacing/>
    </w:pPr>
  </w:style>
  <w:style w:type="table" w:styleId="aa">
    <w:name w:val="Table Grid"/>
    <w:basedOn w:val="a1"/>
    <w:uiPriority w:val="39"/>
    <w:rsid w:val="00C4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term310</dc:creator>
  <cp:keywords/>
  <dc:description/>
  <cp:lastModifiedBy>term310</cp:lastModifiedBy>
  <cp:revision>9</cp:revision>
  <dcterms:created xsi:type="dcterms:W3CDTF">2021-02-25T10:26:00Z</dcterms:created>
  <dcterms:modified xsi:type="dcterms:W3CDTF">2022-03-02T15:23:00Z</dcterms:modified>
</cp:coreProperties>
</file>